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rFonts w:ascii="Century Gothic" w:cs="Century Gothic" w:eastAsia="Century Gothic" w:hAnsi="Century Gothic"/>
          <w:b w:val="1"/>
          <w:color w:val="3c78d8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3c78d8"/>
          <w:sz w:val="26"/>
          <w:szCs w:val="26"/>
          <w:rtl w:val="0"/>
        </w:rPr>
        <w:t xml:space="preserve">Edenred México firma alianza estratégica con Medicato en pro de la salud integral de los mexicanos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highlight w:val="white"/>
          <w:rtl w:val="0"/>
        </w:rPr>
        <w:t xml:space="preserve">En México,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sólo el 8% de la población tiene seguro médico privado, mientras que la mayoría cuenta con servicios de salud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El 95% de la población en México cuenta con acceso a un celular e internet, abriendo la oportunidad de explorar las consultas remotas.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La salud integral (física, mental y emocional) es fundamental para lograr una mejor calidad de vida. Bajo esta premisa,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Edenred México</w:t>
        </w:r>
      </w:hyperlink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ha formado una alianza con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Medicato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una plataforma tecnológica de telemedicina que conecta a usuarios con médicos, brindando atención médica a distancia las 24 horas del día durante los siete días de la semana.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Juntos, ambas empresas han creado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Be Well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, programa integral que busca ser un factor de cambio en temas de salud para los usuarios de Edenred en todo México.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Be Well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es una iniciativa digital enfocada en 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bienestar 360,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que ofrece a los usuarios de Edenred una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suscripción trimestral voluntaria, a un costo de $30 pesos MXN a una revista digital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con temas especializados sobre el cuidado de la salud integral, tema esencial para todos los mexicanos, especialmente en los últimos años. Adicional a la revista, el programa incluirá de forma gratuita el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servicio de telemedicina siempre disponible para el usuario y su familia, con acceso a video consultas de especialidades.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“Este programa responde a uno de los principales retos y desafíos en México y LATAM, que es el de brindar cuidado y prevención de la salud. Se ha visto que los servicios médicos están distribuidos de manera desigual en la región, encontrándose principalmente en zonas urbanas, limitando los servicios médicos a los usuarios que se encuentran en áreas rurales y suburbanas marginales, por ello es muy importante acercar los servicios de salud a los que más se puedan y Be Well es un buen ejemplo de ello.”,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comentó Francisco Brunet, director de la unidad de Beneficios en Edenred México.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 a lo anterior se añaden los nuevos hábitos de consumo por la pandemia, donde los modelos remotos y virtuales se convirtieron en parte de la actividad diaria, las consultas médicas a distancia se convirtieron en una tendencia creciente por su conveniencia, accesibilidad, y comodidad gracias a las ventajas que ofrece la tecnología móvil.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Los beneficios que el suscriptor puede obtener con Be Well destacan los siguiente: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highlight w:val="white"/>
          <w:rtl w:val="0"/>
        </w:rPr>
        <w:t xml:space="preserve">Acceso a una publicación especializada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 en temas de salud y bienestar integral con artículos y opinión experta en los diversos campos de la medicina.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Atención médica 24/7.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Consultas “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on-demand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” al instante incluyendo fines de semana y días festivos. No hay necesidad de agendar cita o entrar en un proceso tedioso, solamente a un clic de distancia.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Cobertura familiar ilimitada, desde cualquier lugar.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Cuida la salud del suscriptor y la de su familia sin importar dónde se encuentren.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Red médica especializada.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Calidad y experiencia con una amplia red de médicos especialistas y profesionales certificados de la salud.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Orientación y seguimiento.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Monitoreo constante entre paciente y médico a través del chat, el cual se habilita al finalizar cada consulta y se mantiene abierto.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Servicio 100% seguro y confiable.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Protege la confidencialidad y privacidad de la información del paciente y sus datos médicos. Cumple con las normas de HIPAA (las más estrictas en cuestión de salud) y las regulaciones más estrictas en tema de privacidad y seguridad de la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Receta médica electrónica y entrega de medicamentos.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Integración de receta médica electrónica para poder comprar los medicamentos en el nuestro marketplace de Medicato, que cuenta con farmacias integradas para entregar en la ubicación deseada en todo México.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La actual situación nos mueve a encontrar un mayor balance en nuestras vidas. Con la alianza entre Edenred y Medicato surge una oportunidad de aprovechar el poder y experiencia de empresas tecnológicas para beneficiar a los usuarios.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highlight w:val="white"/>
          <w:rtl w:val="0"/>
        </w:rPr>
        <w:t xml:space="preserve">Tenemos el objetivo firme de brindar información de valor y herramientas que les permitan mejorar su estilo de vida de manera sencilla y accesible. A través de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highlight w:val="white"/>
          <w:rtl w:val="0"/>
        </w:rPr>
        <w:t xml:space="preserve">Be Well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es posible acceder a los temas más recientes y relevantes sobre bienestar y salud, acompañado por la opinión de líderes y expertos en el sector y, al mismo tiempo, recibir atención personalizada en cualquier momento del día.”,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añadió Alberto Hauser, CEO de Medicato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jc w:val="both"/>
        <w:rPr>
          <w:rFonts w:ascii="Century Gothic" w:cs="Century Gothic" w:eastAsia="Century Gothic" w:hAnsi="Century Gothic"/>
          <w:b w:val="1"/>
          <w:color w:val="3c78d8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 esta manera, Edenred y Medicato salen de su núcleo de operación para generar productos de valor que tienen como base la pasión por el bienestar de las personas y la innovación que representa el lema “Enriquecer conexiones, para bien”.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3968" cy="880942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968" cy="8809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denred.mx/" TargetMode="External"/><Relationship Id="rId7" Type="http://schemas.openxmlformats.org/officeDocument/2006/relationships/hyperlink" Target="https://www.medicato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